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D" w:rsidRPr="00AD4E24" w:rsidRDefault="00646AED" w:rsidP="00037B1F">
      <w:pPr>
        <w:pStyle w:val="BodyText"/>
        <w:spacing w:beforeLines="50" w:before="180" w:afterLines="50" w:after="180" w:line="0" w:lineRule="atLeast"/>
        <w:ind w:left="1077"/>
        <w:jc w:val="center"/>
        <w:rPr>
          <w:rFonts w:ascii="標楷體" w:eastAsia="標楷體" w:hAnsi="標楷體"/>
          <w:b/>
          <w:sz w:val="28"/>
          <w:szCs w:val="28"/>
        </w:rPr>
      </w:pPr>
      <w:r w:rsidRPr="00AD4E24">
        <w:rPr>
          <w:rFonts w:ascii="標楷體" w:eastAsia="標楷體" w:hAnsi="標楷體"/>
          <w:b/>
          <w:sz w:val="28"/>
          <w:szCs w:val="28"/>
        </w:rPr>
        <w:t xml:space="preserve">價值觀教育系列: (5) </w:t>
      </w:r>
    </w:p>
    <w:p w:rsidR="00037B1F" w:rsidRPr="00AD4E24" w:rsidRDefault="00646AED" w:rsidP="00037B1F">
      <w:pPr>
        <w:pStyle w:val="BodyText"/>
        <w:spacing w:beforeLines="50" w:before="180" w:afterLines="50" w:after="180" w:line="0" w:lineRule="atLeast"/>
        <w:ind w:left="1077"/>
        <w:jc w:val="center"/>
        <w:rPr>
          <w:rFonts w:eastAsia="標楷體"/>
          <w:b/>
          <w:kern w:val="0"/>
          <w:sz w:val="28"/>
          <w:szCs w:val="28"/>
          <w:lang w:eastAsia="zh-HK"/>
        </w:rPr>
      </w:pPr>
      <w:r w:rsidRPr="00AD4E24">
        <w:rPr>
          <w:rFonts w:ascii="標楷體" w:eastAsia="標楷體" w:hAnsi="標楷體"/>
          <w:b/>
          <w:sz w:val="28"/>
          <w:szCs w:val="28"/>
        </w:rPr>
        <w:t>生命教育及生涯規劃教育的學與教策略</w:t>
      </w:r>
      <w:r w:rsidR="005D2743">
        <w:rPr>
          <w:rFonts w:ascii="標楷體" w:eastAsia="標楷體" w:hAnsi="標楷體" w:hint="eastAsia"/>
          <w:b/>
          <w:sz w:val="28"/>
          <w:szCs w:val="28"/>
        </w:rPr>
        <w:t>--</w:t>
      </w:r>
      <w:r w:rsidR="00F02E72">
        <w:rPr>
          <w:rFonts w:ascii="標楷體" w:eastAsia="標楷體" w:hAnsi="標楷體" w:hint="eastAsia"/>
          <w:b/>
          <w:sz w:val="28"/>
          <w:szCs w:val="28"/>
          <w:lang w:eastAsia="zh-HK"/>
        </w:rPr>
        <w:t>網上課程</w:t>
      </w:r>
      <w:r w:rsidRPr="00AD4E24">
        <w:rPr>
          <w:rFonts w:ascii="標楷體" w:eastAsia="標楷體" w:hAnsi="標楷體"/>
          <w:b/>
          <w:sz w:val="28"/>
          <w:szCs w:val="28"/>
        </w:rPr>
        <w:t>(新辦)</w:t>
      </w:r>
      <w:r w:rsidR="00B72C7C" w:rsidRPr="00AD4E24">
        <w:rPr>
          <w:rFonts w:eastAsia="標楷體"/>
          <w:b/>
          <w:kern w:val="0"/>
          <w:sz w:val="28"/>
          <w:szCs w:val="28"/>
          <w:lang w:eastAsia="zh-HK"/>
        </w:rPr>
        <w:t xml:space="preserve"> </w:t>
      </w:r>
    </w:p>
    <w:tbl>
      <w:tblPr>
        <w:tblStyle w:val="TableGrid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680"/>
        <w:gridCol w:w="7780"/>
      </w:tblGrid>
      <w:tr w:rsidR="00DB3BDD" w:rsidRPr="00AD4E24" w:rsidTr="0078548F">
        <w:tc>
          <w:tcPr>
            <w:tcW w:w="1479" w:type="dxa"/>
          </w:tcPr>
          <w:p w:rsidR="00DB3BDD" w:rsidRPr="00AD4E24" w:rsidRDefault="00E16268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課程編號</w:t>
            </w:r>
          </w:p>
        </w:tc>
        <w:tc>
          <w:tcPr>
            <w:tcW w:w="680" w:type="dxa"/>
          </w:tcPr>
          <w:p w:rsidR="00DB3BDD" w:rsidRPr="00AD4E24" w:rsidRDefault="00E16268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7780" w:type="dxa"/>
          </w:tcPr>
          <w:p w:rsidR="00DB3BDD" w:rsidRPr="00AD4E24" w:rsidRDefault="00646AED" w:rsidP="00037B1F">
            <w:pPr>
              <w:spacing w:afterLines="25" w:after="90" w:line="0" w:lineRule="atLeast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AD4E24">
              <w:rPr>
                <w:b/>
                <w:sz w:val="28"/>
                <w:szCs w:val="28"/>
              </w:rPr>
              <w:t>CDI020201661</w:t>
            </w:r>
          </w:p>
        </w:tc>
      </w:tr>
      <w:tr w:rsidR="00E16268" w:rsidRPr="00AD4E24" w:rsidTr="0078548F">
        <w:tc>
          <w:tcPr>
            <w:tcW w:w="1479" w:type="dxa"/>
          </w:tcPr>
          <w:p w:rsidR="00E16268" w:rsidRPr="00AD4E24" w:rsidRDefault="00E16268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80" w:type="dxa"/>
          </w:tcPr>
          <w:p w:rsidR="00E16268" w:rsidRPr="00AD4E24" w:rsidRDefault="00E16268" w:rsidP="00037B1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AD4E24" w:rsidRDefault="00E16268" w:rsidP="00646AED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二零</w:t>
            </w: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二</w:t>
            </w:r>
            <w:r w:rsidR="00646AED" w:rsidRPr="00AD4E24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Pr="00AD4E24">
              <w:rPr>
                <w:rFonts w:eastAsia="標楷體"/>
                <w:sz w:val="28"/>
                <w:szCs w:val="28"/>
                <w:lang w:eastAsia="zh-HK"/>
              </w:rPr>
              <w:t>年</w:t>
            </w: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Pr="00AD4E24">
              <w:rPr>
                <w:rFonts w:eastAsia="標楷體"/>
                <w:sz w:val="28"/>
                <w:szCs w:val="28"/>
                <w:lang w:eastAsia="zh-HK"/>
              </w:rPr>
              <w:t>月</w:t>
            </w: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二十</w:t>
            </w:r>
            <w:r w:rsidR="00646AED" w:rsidRPr="00AD4E24">
              <w:rPr>
                <w:rFonts w:eastAsia="標楷體" w:hint="eastAsia"/>
                <w:sz w:val="28"/>
                <w:szCs w:val="28"/>
                <w:lang w:eastAsia="zh-HK"/>
              </w:rPr>
              <w:t>八</w:t>
            </w:r>
            <w:r w:rsidRPr="00AD4E24">
              <w:rPr>
                <w:rFonts w:eastAsia="標楷體"/>
                <w:sz w:val="28"/>
                <w:szCs w:val="28"/>
                <w:lang w:eastAsia="zh-HK"/>
              </w:rPr>
              <w:t>日</w:t>
            </w:r>
            <w:r w:rsidR="00144F6D" w:rsidRPr="00AD4E24">
              <w:rPr>
                <w:rFonts w:eastAsia="標楷體" w:hint="eastAsia"/>
                <w:sz w:val="28"/>
                <w:szCs w:val="28"/>
                <w:lang w:eastAsia="zh-HK"/>
              </w:rPr>
              <w:t>(</w:t>
            </w:r>
            <w:r w:rsidR="00B72C7C" w:rsidRPr="00AD4E24">
              <w:rPr>
                <w:rFonts w:eastAsia="標楷體" w:hint="eastAsia"/>
                <w:sz w:val="28"/>
                <w:szCs w:val="28"/>
                <w:lang w:eastAsia="zh-HK"/>
              </w:rPr>
              <w:t>星期</w:t>
            </w:r>
            <w:r w:rsidR="00646AED" w:rsidRPr="00AD4E24">
              <w:rPr>
                <w:rFonts w:eastAsia="標楷體" w:hint="eastAsia"/>
                <w:sz w:val="28"/>
                <w:szCs w:val="28"/>
                <w:lang w:eastAsia="zh-HK"/>
              </w:rPr>
              <w:t>四</w:t>
            </w:r>
            <w:r w:rsidR="00144F6D" w:rsidRPr="00AD4E2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16268" w:rsidRPr="00AD4E24" w:rsidTr="0078548F">
        <w:tc>
          <w:tcPr>
            <w:tcW w:w="1479" w:type="dxa"/>
          </w:tcPr>
          <w:p w:rsidR="00E16268" w:rsidRPr="00AD4E24" w:rsidRDefault="00E16268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680" w:type="dxa"/>
          </w:tcPr>
          <w:p w:rsidR="00E16268" w:rsidRPr="00AD4E24" w:rsidRDefault="00E16268" w:rsidP="00037B1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AD4E24" w:rsidRDefault="009E35F8" w:rsidP="005034A7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下午</w:t>
            </w:r>
            <w:r w:rsidR="00CA3F07" w:rsidRPr="00AD4E24">
              <w:rPr>
                <w:rFonts w:eastAsia="標楷體" w:hint="eastAsia"/>
                <w:sz w:val="28"/>
                <w:szCs w:val="28"/>
                <w:lang w:eastAsia="zh-HK"/>
              </w:rPr>
              <w:t>2:</w:t>
            </w:r>
            <w:r w:rsidR="005034A7" w:rsidRPr="00AD4E24">
              <w:rPr>
                <w:rFonts w:eastAsia="標楷體" w:hint="eastAsia"/>
                <w:sz w:val="28"/>
                <w:szCs w:val="28"/>
              </w:rPr>
              <w:t>30</w:t>
            </w:r>
            <w:r w:rsidR="00CA3F07" w:rsidRPr="00AD4E24">
              <w:rPr>
                <w:rFonts w:eastAsia="標楷體" w:hint="eastAsia"/>
                <w:sz w:val="28"/>
                <w:szCs w:val="28"/>
                <w:lang w:eastAsia="zh-HK"/>
              </w:rPr>
              <w:t>-</w:t>
            </w:r>
            <w:r w:rsidR="005034A7" w:rsidRPr="00AD4E24">
              <w:rPr>
                <w:rFonts w:eastAsia="標楷體"/>
                <w:sz w:val="28"/>
                <w:szCs w:val="28"/>
                <w:lang w:eastAsia="zh-HK"/>
              </w:rPr>
              <w:t>5</w:t>
            </w:r>
            <w:r w:rsidR="00CA3F07" w:rsidRPr="00AD4E24">
              <w:rPr>
                <w:rFonts w:eastAsia="標楷體" w:hint="eastAsia"/>
                <w:sz w:val="28"/>
                <w:szCs w:val="28"/>
                <w:lang w:eastAsia="zh-HK"/>
              </w:rPr>
              <w:t>:</w:t>
            </w:r>
            <w:r w:rsidR="005034A7" w:rsidRPr="00AD4E24"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E16268" w:rsidRPr="00AD4E24" w:rsidTr="0078548F">
        <w:tc>
          <w:tcPr>
            <w:tcW w:w="1479" w:type="dxa"/>
          </w:tcPr>
          <w:p w:rsidR="00E16268" w:rsidRPr="00AD4E24" w:rsidRDefault="00CA3F07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形式</w:t>
            </w:r>
          </w:p>
        </w:tc>
        <w:tc>
          <w:tcPr>
            <w:tcW w:w="680" w:type="dxa"/>
          </w:tcPr>
          <w:p w:rsidR="00E16268" w:rsidRPr="00AD4E24" w:rsidRDefault="00E16268" w:rsidP="00037B1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AD4E24" w:rsidRDefault="008B0C57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網上模式</w:t>
            </w:r>
            <w:r w:rsidR="00E16268" w:rsidRPr="00AD4E24">
              <w:rPr>
                <w:rFonts w:eastAsia="標楷體" w:hint="eastAsia"/>
                <w:sz w:val="28"/>
                <w:szCs w:val="28"/>
                <w:lang w:eastAsia="zh-HK"/>
              </w:rPr>
              <w:t>進行</w:t>
            </w:r>
          </w:p>
        </w:tc>
      </w:tr>
      <w:tr w:rsidR="00E16268" w:rsidRPr="00AD4E24" w:rsidTr="00037B1F">
        <w:tc>
          <w:tcPr>
            <w:tcW w:w="1479" w:type="dxa"/>
          </w:tcPr>
          <w:p w:rsidR="00E16268" w:rsidRPr="00AD4E24" w:rsidRDefault="00E16268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AD4E24">
              <w:rPr>
                <w:rFonts w:eastAsia="標楷體" w:hint="eastAsia"/>
                <w:sz w:val="28"/>
                <w:szCs w:val="28"/>
                <w:lang w:eastAsia="zh-HK"/>
              </w:rPr>
              <w:t>參加人數</w:t>
            </w:r>
          </w:p>
        </w:tc>
        <w:tc>
          <w:tcPr>
            <w:tcW w:w="680" w:type="dxa"/>
          </w:tcPr>
          <w:p w:rsidR="00E16268" w:rsidRPr="00AD4E24" w:rsidRDefault="00E16268" w:rsidP="00037B1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4E24">
              <w:rPr>
                <w:rFonts w:eastAsia="標楷體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7780" w:type="dxa"/>
          </w:tcPr>
          <w:p w:rsidR="00E16268" w:rsidRPr="00AD4E24" w:rsidRDefault="00CA3F07" w:rsidP="00037B1F">
            <w:pPr>
              <w:pStyle w:val="TableParagraph"/>
              <w:spacing w:afterLines="25" w:after="9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D4E2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90</w:t>
            </w:r>
            <w:r w:rsidR="00E16268" w:rsidRPr="00AD4E2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</w:t>
            </w:r>
          </w:p>
        </w:tc>
      </w:tr>
      <w:tr w:rsidR="00E16268" w:rsidRPr="00DB3BDD" w:rsidTr="00037B1F">
        <w:tc>
          <w:tcPr>
            <w:tcW w:w="1479" w:type="dxa"/>
          </w:tcPr>
          <w:p w:rsidR="00E16268" w:rsidRPr="007262F5" w:rsidRDefault="00E16268" w:rsidP="00037B1F">
            <w:pPr>
              <w:spacing w:afterLines="25" w:after="90" w:line="0" w:lineRule="atLeast"/>
              <w:rPr>
                <w:rFonts w:eastAsia="標楷體"/>
                <w:sz w:val="28"/>
                <w:szCs w:val="28"/>
                <w:lang w:eastAsia="zh-HK"/>
              </w:rPr>
            </w:pPr>
            <w:r w:rsidRPr="007262F5">
              <w:rPr>
                <w:rFonts w:eastAsia="標楷體"/>
                <w:sz w:val="28"/>
                <w:szCs w:val="28"/>
                <w:lang w:eastAsia="zh-HK"/>
              </w:rPr>
              <w:t>課程目標</w:t>
            </w:r>
          </w:p>
        </w:tc>
        <w:tc>
          <w:tcPr>
            <w:tcW w:w="680" w:type="dxa"/>
          </w:tcPr>
          <w:p w:rsidR="00E16268" w:rsidRPr="00DB3BDD" w:rsidRDefault="00E16268" w:rsidP="00037B1F">
            <w:pPr>
              <w:spacing w:afterLines="25" w:after="90" w:line="0" w:lineRule="atLeast"/>
              <w:rPr>
                <w:rFonts w:eastAsia="標楷體"/>
                <w:sz w:val="24"/>
                <w:lang w:eastAsia="zh-HK"/>
              </w:rPr>
            </w:pPr>
            <w:r w:rsidRPr="00DB3BDD">
              <w:rPr>
                <w:rFonts w:eastAsia="標楷體"/>
                <w:sz w:val="24"/>
                <w:lang w:eastAsia="zh-HK"/>
              </w:rPr>
              <w:t>：</w:t>
            </w:r>
          </w:p>
        </w:tc>
        <w:tc>
          <w:tcPr>
            <w:tcW w:w="7780" w:type="dxa"/>
          </w:tcPr>
          <w:p w:rsidR="00F02E72" w:rsidRPr="00F02E72" w:rsidRDefault="00B44307" w:rsidP="00F02E72">
            <w:pPr>
              <w:pStyle w:val="ListParagraph"/>
              <w:numPr>
                <w:ilvl w:val="0"/>
                <w:numId w:val="5"/>
              </w:numPr>
              <w:spacing w:afterLines="25" w:after="90" w:line="0" w:lineRule="atLeast"/>
              <w:ind w:leftChars="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加強</w:t>
            </w:r>
            <w:r w:rsidR="00F02E72" w:rsidRPr="00F02E72">
              <w:rPr>
                <w:rFonts w:eastAsia="標楷體" w:hint="eastAsia"/>
                <w:sz w:val="28"/>
                <w:szCs w:val="28"/>
                <w:lang w:eastAsia="zh-HK"/>
              </w:rPr>
              <w:t>參加者</w:t>
            </w:r>
            <w:r w:rsidR="00AB13CE">
              <w:rPr>
                <w:rFonts w:eastAsia="標楷體" w:hint="eastAsia"/>
                <w:sz w:val="28"/>
                <w:szCs w:val="28"/>
                <w:lang w:eastAsia="zh-HK"/>
              </w:rPr>
              <w:t>理解</w:t>
            </w:r>
            <w:r w:rsidR="00DB3B42" w:rsidRPr="00F02E72">
              <w:rPr>
                <w:rFonts w:eastAsia="標楷體" w:hint="eastAsia"/>
                <w:sz w:val="28"/>
                <w:szCs w:val="28"/>
                <w:lang w:eastAsia="zh-HK"/>
              </w:rPr>
              <w:t>生命教育及生涯規劃教育</w:t>
            </w:r>
            <w:r w:rsidR="00AB13CE">
              <w:rPr>
                <w:rFonts w:eastAsia="標楷體" w:hint="eastAsia"/>
                <w:sz w:val="28"/>
                <w:szCs w:val="28"/>
                <w:lang w:eastAsia="zh-HK"/>
              </w:rPr>
              <w:t>的</w:t>
            </w:r>
            <w:r w:rsidR="005A0E09">
              <w:rPr>
                <w:rFonts w:eastAsia="標楷體" w:hint="eastAsia"/>
                <w:sz w:val="28"/>
                <w:szCs w:val="28"/>
                <w:lang w:eastAsia="zh-HK"/>
              </w:rPr>
              <w:t>推行</w:t>
            </w:r>
            <w:r w:rsidR="00AB13CE">
              <w:rPr>
                <w:rFonts w:eastAsia="標楷體" w:hint="eastAsia"/>
                <w:sz w:val="28"/>
                <w:szCs w:val="28"/>
                <w:lang w:eastAsia="zh-HK"/>
              </w:rPr>
              <w:t>策略</w:t>
            </w:r>
            <w:r w:rsidR="001C3C5E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E16268" w:rsidRPr="008F2C31" w:rsidRDefault="00F02E72" w:rsidP="00AB13CE">
            <w:pPr>
              <w:pStyle w:val="ListParagraph"/>
              <w:numPr>
                <w:ilvl w:val="0"/>
                <w:numId w:val="5"/>
              </w:numPr>
              <w:spacing w:afterLines="25" w:after="90" w:line="0" w:lineRule="atLeast"/>
              <w:ind w:leftChars="0"/>
              <w:rPr>
                <w:rFonts w:eastAsia="標楷體"/>
                <w:sz w:val="28"/>
                <w:szCs w:val="28"/>
                <w:lang w:eastAsia="zh-HK"/>
              </w:rPr>
            </w:pPr>
            <w:r w:rsidRPr="00F02E72">
              <w:rPr>
                <w:rFonts w:eastAsia="標楷體" w:hint="eastAsia"/>
                <w:sz w:val="28"/>
                <w:szCs w:val="28"/>
                <w:lang w:eastAsia="zh-HK"/>
              </w:rPr>
              <w:t>讓參加者</w:t>
            </w:r>
            <w:r w:rsidR="00AB13CE">
              <w:rPr>
                <w:rFonts w:eastAsia="標楷體" w:hint="eastAsia"/>
                <w:sz w:val="28"/>
                <w:szCs w:val="28"/>
                <w:lang w:eastAsia="zh-HK"/>
              </w:rPr>
              <w:t>掌握</w:t>
            </w:r>
            <w:r w:rsidRPr="00F02E72">
              <w:rPr>
                <w:rFonts w:eastAsia="標楷體" w:hint="eastAsia"/>
                <w:sz w:val="28"/>
                <w:szCs w:val="28"/>
                <w:lang w:eastAsia="zh-HK"/>
              </w:rPr>
              <w:t>如何在生命教育及生涯規劃教育中培養學生正面</w:t>
            </w:r>
            <w:r w:rsidR="007B77F1">
              <w:rPr>
                <w:rFonts w:eastAsia="標楷體" w:hint="eastAsia"/>
                <w:sz w:val="28"/>
                <w:szCs w:val="28"/>
                <w:lang w:eastAsia="zh-HK"/>
              </w:rPr>
              <w:t>的</w:t>
            </w:r>
            <w:r w:rsidRPr="00F02E72">
              <w:rPr>
                <w:rFonts w:eastAsia="標楷體" w:hint="eastAsia"/>
                <w:sz w:val="28"/>
                <w:szCs w:val="28"/>
                <w:lang w:eastAsia="zh-HK"/>
              </w:rPr>
              <w:t>價值觀。</w:t>
            </w:r>
          </w:p>
        </w:tc>
      </w:tr>
    </w:tbl>
    <w:p w:rsidR="00DB3BDD" w:rsidRPr="008F2C31" w:rsidRDefault="00DB3BDD" w:rsidP="00DB3BDD">
      <w:pPr>
        <w:spacing w:afterLines="25" w:after="90"/>
        <w:rPr>
          <w:rFonts w:eastAsia="標楷體"/>
          <w:sz w:val="28"/>
          <w:szCs w:val="28"/>
          <w:lang w:eastAsia="zh-HK"/>
        </w:rPr>
      </w:pPr>
      <w:r w:rsidRPr="008F2C31">
        <w:rPr>
          <w:rFonts w:eastAsia="標楷體"/>
          <w:sz w:val="28"/>
          <w:szCs w:val="28"/>
          <w:lang w:eastAsia="zh-HK"/>
        </w:rPr>
        <w:t>程序</w:t>
      </w:r>
      <w:r w:rsidRPr="008F2C31">
        <w:rPr>
          <w:rFonts w:eastAsia="標楷體"/>
          <w:sz w:val="28"/>
          <w:szCs w:val="28"/>
        </w:rPr>
        <w:t>：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4"/>
        <w:gridCol w:w="4917"/>
        <w:gridCol w:w="3544"/>
      </w:tblGrid>
      <w:tr w:rsidR="00DB3BDD" w:rsidRPr="008F2C31" w:rsidTr="0065552F">
        <w:tc>
          <w:tcPr>
            <w:tcW w:w="2024" w:type="dxa"/>
          </w:tcPr>
          <w:p w:rsidR="00DB3BDD" w:rsidRPr="008F2C31" w:rsidRDefault="00DB3BDD" w:rsidP="0078548F">
            <w:pPr>
              <w:spacing w:beforeLines="40" w:before="144" w:afterLines="40" w:after="144"/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8F2C31">
              <w:rPr>
                <w:rFonts w:eastAsia="標楷體" w:hint="eastAsia"/>
                <w:b/>
                <w:sz w:val="28"/>
                <w:szCs w:val="28"/>
                <w:lang w:eastAsia="zh-HK"/>
              </w:rPr>
              <w:t>時間（下午）</w:t>
            </w:r>
          </w:p>
        </w:tc>
        <w:tc>
          <w:tcPr>
            <w:tcW w:w="4917" w:type="dxa"/>
          </w:tcPr>
          <w:p w:rsidR="00DB3BDD" w:rsidRPr="008F2C31" w:rsidRDefault="00DB3BDD" w:rsidP="0078548F">
            <w:pPr>
              <w:spacing w:beforeLines="40" w:before="144" w:afterLines="40" w:after="144"/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b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3544" w:type="dxa"/>
          </w:tcPr>
          <w:p w:rsidR="00DB3BDD" w:rsidRPr="008F2C31" w:rsidRDefault="00DB3BDD" w:rsidP="0078548F">
            <w:pPr>
              <w:spacing w:beforeLines="40" w:before="144" w:afterLines="40" w:after="144"/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b/>
                <w:sz w:val="28"/>
                <w:szCs w:val="28"/>
                <w:lang w:eastAsia="zh-HK"/>
              </w:rPr>
              <w:t>講者</w:t>
            </w:r>
          </w:p>
        </w:tc>
      </w:tr>
      <w:tr w:rsidR="00375405" w:rsidRPr="008F2C31" w:rsidTr="00564F37">
        <w:tc>
          <w:tcPr>
            <w:tcW w:w="2024" w:type="dxa"/>
          </w:tcPr>
          <w:p w:rsidR="00375405" w:rsidRPr="008F2C31" w:rsidRDefault="00375405" w:rsidP="0011748A">
            <w:pPr>
              <w:spacing w:beforeLines="40" w:before="144" w:afterLines="40" w:after="144"/>
              <w:jc w:val="center"/>
              <w:rPr>
                <w:rFonts w:eastAsia="標楷體" w:hint="eastAsia"/>
                <w:b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1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:</w:t>
            </w:r>
            <w:r>
              <w:rPr>
                <w:rFonts w:eastAsia="標楷體"/>
                <w:sz w:val="28"/>
                <w:szCs w:val="28"/>
              </w:rPr>
              <w:t>45</w:t>
            </w:r>
            <w:r w:rsidRPr="008F2C31">
              <w:rPr>
                <w:rFonts w:eastAsia="標楷體"/>
                <w:sz w:val="28"/>
                <w:szCs w:val="28"/>
                <w:lang w:eastAsia="zh-HK"/>
              </w:rPr>
              <w:t xml:space="preserve"> – 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2:</w:t>
            </w: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8461" w:type="dxa"/>
            <w:gridSpan w:val="2"/>
          </w:tcPr>
          <w:p w:rsidR="00375405" w:rsidRPr="008F2C31" w:rsidRDefault="00375405" w:rsidP="00375405">
            <w:pPr>
              <w:spacing w:beforeLines="40" w:before="144" w:afterLines="40" w:after="144"/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/>
                <w:sz w:val="28"/>
                <w:szCs w:val="28"/>
                <w:lang w:eastAsia="zh-HK"/>
              </w:rPr>
              <w:t>登</w:t>
            </w:r>
            <w:r>
              <w:rPr>
                <w:rFonts w:eastAsia="標楷體" w:hint="eastAsia"/>
                <w:b/>
                <w:sz w:val="28"/>
                <w:szCs w:val="28"/>
              </w:rPr>
              <w:t>記</w:t>
            </w:r>
          </w:p>
        </w:tc>
      </w:tr>
      <w:tr w:rsidR="00A80CF7" w:rsidRPr="008F2C31" w:rsidTr="0065552F">
        <w:tc>
          <w:tcPr>
            <w:tcW w:w="2024" w:type="dxa"/>
            <w:vAlign w:val="center"/>
          </w:tcPr>
          <w:p w:rsidR="00A80CF7" w:rsidRPr="008F2C31" w:rsidRDefault="00A80CF7" w:rsidP="00C370DC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2:</w:t>
            </w:r>
            <w:r w:rsidR="00040B27" w:rsidRPr="008F2C31">
              <w:rPr>
                <w:rFonts w:eastAsia="標楷體"/>
                <w:sz w:val="28"/>
                <w:szCs w:val="28"/>
              </w:rPr>
              <w:t>30</w:t>
            </w:r>
            <w:r w:rsidRPr="008F2C31">
              <w:rPr>
                <w:rFonts w:eastAsia="標楷體"/>
                <w:sz w:val="28"/>
                <w:szCs w:val="28"/>
                <w:lang w:eastAsia="zh-HK"/>
              </w:rPr>
              <w:t xml:space="preserve"> – 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2:</w:t>
            </w:r>
            <w:r w:rsidR="00040B27" w:rsidRPr="008F2C31">
              <w:rPr>
                <w:rFonts w:eastAsia="標楷體"/>
                <w:sz w:val="28"/>
                <w:szCs w:val="28"/>
              </w:rPr>
              <w:t>4</w:t>
            </w:r>
            <w:r w:rsidR="00FD0C5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427C5B" w:rsidRPr="008F2C31" w:rsidRDefault="000213AA" w:rsidP="00D45503">
            <w:pPr>
              <w:spacing w:afterLines="25" w:after="90" w:line="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簡介</w:t>
            </w:r>
            <w:r w:rsidR="00D45503">
              <w:rPr>
                <w:rFonts w:eastAsia="標楷體" w:hint="eastAsia"/>
                <w:sz w:val="28"/>
                <w:szCs w:val="28"/>
                <w:lang w:eastAsia="zh-HK"/>
              </w:rPr>
              <w:t>如何於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生命教育</w:t>
            </w:r>
            <w:r w:rsidRPr="008F2C31">
              <w:rPr>
                <w:rFonts w:eastAsia="標楷體" w:hint="eastAsia"/>
                <w:sz w:val="28"/>
                <w:szCs w:val="28"/>
              </w:rPr>
              <w:t>、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生涯規</w:t>
            </w:r>
            <w:r w:rsidRPr="008F2C31">
              <w:rPr>
                <w:rFonts w:eastAsia="標楷體" w:hint="eastAsia"/>
                <w:sz w:val="28"/>
                <w:szCs w:val="28"/>
              </w:rPr>
              <w:t>劃</w:t>
            </w:r>
            <w:r w:rsidR="0082613A">
              <w:rPr>
                <w:rFonts w:eastAsia="標楷體" w:hint="eastAsia"/>
                <w:sz w:val="28"/>
                <w:szCs w:val="28"/>
                <w:lang w:eastAsia="zh-HK"/>
              </w:rPr>
              <w:t>教</w:t>
            </w:r>
            <w:r w:rsidR="0082613A">
              <w:rPr>
                <w:rFonts w:eastAsia="標楷體" w:hint="eastAsia"/>
                <w:sz w:val="28"/>
                <w:szCs w:val="28"/>
              </w:rPr>
              <w:t>育</w:t>
            </w:r>
            <w:r w:rsidR="00D45503">
              <w:rPr>
                <w:rFonts w:eastAsia="標楷體" w:hint="eastAsia"/>
                <w:sz w:val="28"/>
                <w:szCs w:val="28"/>
                <w:lang w:eastAsia="zh-HK"/>
              </w:rPr>
              <w:t>中培養學生的價值觀</w:t>
            </w:r>
          </w:p>
        </w:tc>
        <w:tc>
          <w:tcPr>
            <w:tcW w:w="3544" w:type="dxa"/>
          </w:tcPr>
          <w:p w:rsidR="00AD4E24" w:rsidRPr="008F2C31" w:rsidRDefault="00AD4E24" w:rsidP="00AD4E24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</w:rPr>
              <w:t>德育</w:t>
            </w:r>
            <w:r w:rsidR="008F2C31" w:rsidRPr="008F2C31">
              <w:rPr>
                <w:rFonts w:eastAsia="標楷體" w:hint="eastAsia"/>
                <w:sz w:val="28"/>
                <w:szCs w:val="28"/>
              </w:rPr>
              <w:t>、</w:t>
            </w:r>
            <w:r w:rsidRPr="008F2C31">
              <w:rPr>
                <w:rFonts w:eastAsia="標楷體" w:hint="eastAsia"/>
                <w:sz w:val="28"/>
                <w:szCs w:val="28"/>
              </w:rPr>
              <w:t>公民及國民教育組</w:t>
            </w:r>
          </w:p>
          <w:p w:rsidR="00A80CF7" w:rsidRPr="008F2C31" w:rsidRDefault="00977A32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977A32">
              <w:rPr>
                <w:rFonts w:eastAsia="標楷體" w:hint="eastAsia"/>
                <w:sz w:val="28"/>
                <w:szCs w:val="28"/>
              </w:rPr>
              <w:t>林婉珊女士</w:t>
            </w:r>
          </w:p>
        </w:tc>
      </w:tr>
      <w:tr w:rsidR="000213AA" w:rsidRPr="008F2C31" w:rsidTr="0065552F">
        <w:tc>
          <w:tcPr>
            <w:tcW w:w="2024" w:type="dxa"/>
            <w:vAlign w:val="center"/>
          </w:tcPr>
          <w:p w:rsidR="000213AA" w:rsidRPr="008F2C31" w:rsidRDefault="000213AA" w:rsidP="000213AA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/>
                <w:sz w:val="28"/>
                <w:szCs w:val="28"/>
              </w:rPr>
              <w:t>2:</w:t>
            </w:r>
            <w:r w:rsidRPr="008F2C31">
              <w:rPr>
                <w:rFonts w:eastAsia="標楷體" w:hint="eastAsia"/>
                <w:sz w:val="28"/>
                <w:szCs w:val="28"/>
              </w:rPr>
              <w:t>4</w:t>
            </w:r>
            <w:r w:rsidR="00A91994">
              <w:rPr>
                <w:rFonts w:eastAsia="標楷體" w:hint="eastAsia"/>
                <w:sz w:val="28"/>
                <w:szCs w:val="28"/>
              </w:rPr>
              <w:t>5</w:t>
            </w:r>
            <w:r w:rsidRPr="008F2C31">
              <w:rPr>
                <w:rFonts w:eastAsia="標楷體"/>
                <w:sz w:val="28"/>
                <w:szCs w:val="28"/>
              </w:rPr>
              <w:t xml:space="preserve"> – </w:t>
            </w:r>
            <w:r w:rsidR="00A91994">
              <w:rPr>
                <w:rFonts w:eastAsia="標楷體" w:hint="eastAsia"/>
                <w:sz w:val="28"/>
                <w:szCs w:val="28"/>
              </w:rPr>
              <w:t>3</w:t>
            </w:r>
            <w:r w:rsidRPr="008F2C31">
              <w:rPr>
                <w:rFonts w:eastAsia="標楷體" w:hint="eastAsia"/>
                <w:sz w:val="28"/>
                <w:szCs w:val="28"/>
              </w:rPr>
              <w:t>:</w:t>
            </w:r>
            <w:r w:rsidR="00A91994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917" w:type="dxa"/>
            <w:vAlign w:val="center"/>
          </w:tcPr>
          <w:p w:rsidR="000213AA" w:rsidRPr="008F2C31" w:rsidRDefault="000213AA" w:rsidP="007C6E0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概述生涯規劃</w:t>
            </w:r>
            <w:r w:rsidR="0082613A">
              <w:rPr>
                <w:rFonts w:eastAsia="標楷體" w:hint="eastAsia"/>
                <w:sz w:val="28"/>
                <w:szCs w:val="28"/>
                <w:lang w:eastAsia="zh-HK"/>
              </w:rPr>
              <w:t>教育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的推行理念</w:t>
            </w:r>
          </w:p>
        </w:tc>
        <w:tc>
          <w:tcPr>
            <w:tcW w:w="3544" w:type="dxa"/>
          </w:tcPr>
          <w:p w:rsidR="000213AA" w:rsidRPr="008F2C31" w:rsidRDefault="000213AA" w:rsidP="000213AA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</w:rPr>
              <w:t>升學及就業輔導組</w:t>
            </w:r>
          </w:p>
          <w:p w:rsidR="000213AA" w:rsidRPr="008F2C31" w:rsidRDefault="00977A32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977A32">
              <w:rPr>
                <w:rFonts w:eastAsia="標楷體" w:hint="eastAsia"/>
                <w:sz w:val="28"/>
                <w:szCs w:val="28"/>
              </w:rPr>
              <w:t>關詠怡女士</w:t>
            </w:r>
            <w:r w:rsidRPr="00977A3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0213AA" w:rsidRPr="008F2C31" w:rsidTr="0065552F">
        <w:trPr>
          <w:trHeight w:val="1240"/>
        </w:trPr>
        <w:tc>
          <w:tcPr>
            <w:tcW w:w="2024" w:type="dxa"/>
            <w:vAlign w:val="center"/>
          </w:tcPr>
          <w:p w:rsidR="000213AA" w:rsidRPr="008F2C31" w:rsidRDefault="00A91994" w:rsidP="000213AA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BB71D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="000213AA" w:rsidRPr="008F2C31">
              <w:rPr>
                <w:rFonts w:eastAsia="標楷體"/>
                <w:sz w:val="28"/>
                <w:szCs w:val="28"/>
                <w:lang w:eastAsia="zh-HK"/>
              </w:rPr>
              <w:t xml:space="preserve"> – </w:t>
            </w:r>
            <w:r w:rsidR="00656DD2">
              <w:rPr>
                <w:rFonts w:eastAsia="標楷體" w:hint="eastAsia"/>
                <w:sz w:val="28"/>
                <w:szCs w:val="28"/>
              </w:rPr>
              <w:t>3</w:t>
            </w:r>
            <w:r w:rsidR="000213AA" w:rsidRPr="008F2C31">
              <w:rPr>
                <w:rFonts w:eastAsia="標楷體"/>
                <w:sz w:val="28"/>
                <w:szCs w:val="28"/>
                <w:lang w:eastAsia="zh-HK"/>
              </w:rPr>
              <w:t>:</w:t>
            </w:r>
            <w:r w:rsidR="005D2743">
              <w:rPr>
                <w:rFonts w:eastAsia="標楷體" w:hint="eastAsia"/>
                <w:sz w:val="28"/>
                <w:szCs w:val="28"/>
              </w:rPr>
              <w:t>4</w:t>
            </w:r>
            <w:r w:rsidR="000834F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17" w:type="dxa"/>
            <w:vAlign w:val="center"/>
          </w:tcPr>
          <w:p w:rsidR="000213AA" w:rsidRPr="008F2C31" w:rsidRDefault="000213AA" w:rsidP="00D45503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學校分</w:t>
            </w:r>
            <w:r w:rsidRPr="008F2C31">
              <w:rPr>
                <w:rFonts w:eastAsia="標楷體" w:hint="eastAsia"/>
                <w:sz w:val="28"/>
                <w:szCs w:val="28"/>
              </w:rPr>
              <w:t>享</w:t>
            </w: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校本經</w:t>
            </w:r>
            <w:r w:rsidRPr="008F2C31">
              <w:rPr>
                <w:rFonts w:eastAsia="標楷體" w:hint="eastAsia"/>
                <w:sz w:val="28"/>
                <w:szCs w:val="28"/>
              </w:rPr>
              <w:t>驗</w:t>
            </w:r>
            <w:r w:rsidR="000A0066">
              <w:rPr>
                <w:rFonts w:eastAsia="標楷體" w:hint="eastAsia"/>
                <w:sz w:val="28"/>
                <w:szCs w:val="28"/>
              </w:rPr>
              <w:t>(</w:t>
            </w:r>
            <w:r w:rsidR="000A0066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="000A006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0213AA" w:rsidRPr="008F2C31" w:rsidRDefault="000213AA" w:rsidP="000213AA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sz w:val="28"/>
                <w:szCs w:val="28"/>
                <w:lang w:eastAsia="zh-HK"/>
              </w:rPr>
              <w:t>嗇色園主辦</w:t>
            </w:r>
          </w:p>
          <w:p w:rsidR="000213AA" w:rsidRPr="008F2C31" w:rsidRDefault="000213AA" w:rsidP="000213AA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sz w:val="28"/>
                <w:szCs w:val="28"/>
                <w:lang w:eastAsia="zh-HK"/>
              </w:rPr>
              <w:t>可譽中學暨可譽小學</w:t>
            </w:r>
          </w:p>
          <w:p w:rsidR="00977A32" w:rsidRPr="00977A32" w:rsidRDefault="00977A32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977A32">
              <w:rPr>
                <w:rFonts w:eastAsia="標楷體" w:hint="eastAsia"/>
                <w:sz w:val="28"/>
                <w:szCs w:val="28"/>
                <w:lang w:eastAsia="zh-HK"/>
              </w:rPr>
              <w:t>麥敏潮校長、</w:t>
            </w:r>
          </w:p>
          <w:p w:rsidR="000213AA" w:rsidRPr="008F2C31" w:rsidRDefault="00977A32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977A32">
              <w:rPr>
                <w:rFonts w:eastAsia="標楷體" w:hint="eastAsia"/>
                <w:sz w:val="28"/>
                <w:szCs w:val="28"/>
                <w:lang w:eastAsia="zh-HK"/>
              </w:rPr>
              <w:t>余裴姬老師、</w:t>
            </w:r>
            <w:r w:rsidRPr="00977A32">
              <w:rPr>
                <w:rFonts w:eastAsia="標楷體" w:hint="eastAsia"/>
                <w:sz w:val="28"/>
                <w:szCs w:val="28"/>
                <w:lang w:eastAsia="zh-HK"/>
              </w:rPr>
              <w:t>歐國良老師</w:t>
            </w:r>
          </w:p>
        </w:tc>
      </w:tr>
      <w:tr w:rsidR="000213AA" w:rsidRPr="008F2C31" w:rsidTr="0065552F">
        <w:trPr>
          <w:trHeight w:val="1247"/>
        </w:trPr>
        <w:tc>
          <w:tcPr>
            <w:tcW w:w="2024" w:type="dxa"/>
            <w:vAlign w:val="center"/>
          </w:tcPr>
          <w:p w:rsidR="000213AA" w:rsidRPr="008F2C31" w:rsidRDefault="00BB71D1" w:rsidP="000213AA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3:</w:t>
            </w:r>
            <w:r w:rsidR="005D2743">
              <w:rPr>
                <w:rFonts w:eastAsia="標楷體" w:hint="eastAsia"/>
                <w:sz w:val="28"/>
                <w:szCs w:val="28"/>
              </w:rPr>
              <w:t>4</w:t>
            </w:r>
            <w:r w:rsidR="000834FC">
              <w:rPr>
                <w:rFonts w:eastAsia="標楷體" w:hint="eastAsia"/>
                <w:sz w:val="28"/>
                <w:szCs w:val="28"/>
              </w:rPr>
              <w:t>5</w:t>
            </w:r>
            <w:r w:rsidR="00656DD2" w:rsidRPr="008F2C31">
              <w:rPr>
                <w:rFonts w:eastAsia="標楷體"/>
                <w:sz w:val="28"/>
                <w:szCs w:val="28"/>
                <w:lang w:eastAsia="zh-HK"/>
              </w:rPr>
              <w:t>–</w:t>
            </w:r>
            <w:r w:rsidR="000213AA" w:rsidRPr="008F2C31">
              <w:rPr>
                <w:rFonts w:eastAsia="標楷體" w:hint="eastAsia"/>
                <w:sz w:val="28"/>
                <w:szCs w:val="28"/>
                <w:lang w:eastAsia="zh-HK"/>
              </w:rPr>
              <w:t>4:</w:t>
            </w:r>
            <w:r w:rsidR="000834FC">
              <w:rPr>
                <w:rFonts w:eastAsia="標楷體" w:hint="eastAsia"/>
                <w:sz w:val="28"/>
                <w:szCs w:val="28"/>
              </w:rPr>
              <w:t>3</w:t>
            </w:r>
            <w:r w:rsidR="00A63FFE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17" w:type="dxa"/>
            <w:vAlign w:val="center"/>
          </w:tcPr>
          <w:p w:rsidR="000213AA" w:rsidRPr="008F2C31" w:rsidRDefault="000213AA" w:rsidP="000A0066">
            <w:pPr>
              <w:spacing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  <w:lang w:eastAsia="zh-HK"/>
              </w:rPr>
              <w:t>學校分享校本經</w:t>
            </w:r>
            <w:r w:rsidRPr="008F2C31">
              <w:rPr>
                <w:rFonts w:eastAsia="標楷體" w:hint="eastAsia"/>
                <w:sz w:val="28"/>
                <w:szCs w:val="28"/>
              </w:rPr>
              <w:t>驗</w:t>
            </w:r>
            <w:r w:rsidR="000A0066">
              <w:rPr>
                <w:rFonts w:eastAsia="標楷體" w:hint="eastAsia"/>
                <w:sz w:val="28"/>
                <w:szCs w:val="28"/>
              </w:rPr>
              <w:t>(</w:t>
            </w:r>
            <w:r w:rsidR="000A0066">
              <w:rPr>
                <w:rFonts w:eastAsia="標楷體" w:hint="eastAsia"/>
                <w:sz w:val="28"/>
                <w:szCs w:val="28"/>
                <w:lang w:eastAsia="zh-HK"/>
              </w:rPr>
              <w:t>二</w:t>
            </w:r>
            <w:r w:rsidR="000A006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0213AA" w:rsidRPr="008F2C31" w:rsidRDefault="000213AA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sz w:val="28"/>
                <w:szCs w:val="28"/>
                <w:lang w:eastAsia="zh-HK"/>
              </w:rPr>
              <w:t>基督教宣道會</w:t>
            </w:r>
          </w:p>
          <w:p w:rsidR="000213AA" w:rsidRDefault="000213AA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sz w:val="28"/>
                <w:szCs w:val="28"/>
                <w:lang w:eastAsia="zh-HK"/>
              </w:rPr>
              <w:t>宣基小學</w:t>
            </w:r>
          </w:p>
          <w:p w:rsidR="00977A32" w:rsidRDefault="00977A32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977A32">
              <w:rPr>
                <w:rFonts w:eastAsia="標楷體" w:hint="eastAsia"/>
                <w:sz w:val="28"/>
                <w:szCs w:val="28"/>
                <w:lang w:eastAsia="zh-HK"/>
              </w:rPr>
              <w:t>鄭民堅校長、</w:t>
            </w:r>
          </w:p>
          <w:p w:rsidR="00977A32" w:rsidRPr="008F2C31" w:rsidRDefault="00977A32" w:rsidP="00977A32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 w:rsidRPr="00977A32">
              <w:rPr>
                <w:rFonts w:eastAsia="標楷體" w:hint="eastAsia"/>
                <w:sz w:val="28"/>
                <w:szCs w:val="28"/>
                <w:lang w:eastAsia="zh-HK"/>
              </w:rPr>
              <w:t>李彩嫦主任、</w:t>
            </w:r>
            <w:r w:rsidRPr="00977A32">
              <w:rPr>
                <w:rFonts w:eastAsia="標楷體" w:hint="eastAsia"/>
                <w:sz w:val="28"/>
                <w:szCs w:val="28"/>
                <w:lang w:eastAsia="zh-HK"/>
              </w:rPr>
              <w:t>何亦橋主任</w:t>
            </w:r>
          </w:p>
        </w:tc>
      </w:tr>
      <w:tr w:rsidR="000213AA" w:rsidRPr="008F2C31" w:rsidTr="0065552F">
        <w:trPr>
          <w:trHeight w:val="570"/>
        </w:trPr>
        <w:tc>
          <w:tcPr>
            <w:tcW w:w="2024" w:type="dxa"/>
            <w:vAlign w:val="center"/>
          </w:tcPr>
          <w:p w:rsidR="000213AA" w:rsidRPr="008F2C31" w:rsidRDefault="000213AA" w:rsidP="000213AA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8F2C31">
              <w:rPr>
                <w:rFonts w:eastAsia="標楷體"/>
                <w:sz w:val="28"/>
                <w:szCs w:val="28"/>
                <w:lang w:eastAsia="zh-HK"/>
              </w:rPr>
              <w:t>4:</w:t>
            </w:r>
            <w:r w:rsidR="00561DB0">
              <w:rPr>
                <w:rFonts w:eastAsia="標楷體" w:hint="eastAsia"/>
                <w:sz w:val="28"/>
                <w:szCs w:val="28"/>
              </w:rPr>
              <w:t>3</w:t>
            </w:r>
            <w:r w:rsidR="000303C0">
              <w:rPr>
                <w:rFonts w:eastAsia="標楷體" w:hint="eastAsia"/>
                <w:sz w:val="28"/>
                <w:szCs w:val="28"/>
              </w:rPr>
              <w:t>5</w:t>
            </w:r>
            <w:r w:rsidRPr="008F2C31">
              <w:rPr>
                <w:rFonts w:eastAsia="標楷體"/>
                <w:sz w:val="28"/>
                <w:szCs w:val="28"/>
                <w:lang w:eastAsia="zh-HK"/>
              </w:rPr>
              <w:t>-</w:t>
            </w:r>
            <w:r w:rsidR="00BB71D1">
              <w:rPr>
                <w:rFonts w:eastAsia="標楷體" w:hint="eastAsia"/>
                <w:sz w:val="28"/>
                <w:szCs w:val="28"/>
              </w:rPr>
              <w:t>4</w:t>
            </w:r>
            <w:r w:rsidRPr="008F2C31">
              <w:rPr>
                <w:rFonts w:eastAsia="標楷體"/>
                <w:sz w:val="28"/>
                <w:szCs w:val="28"/>
                <w:lang w:eastAsia="zh-HK"/>
              </w:rPr>
              <w:t>:</w:t>
            </w:r>
            <w:r w:rsidR="00561DB0">
              <w:rPr>
                <w:rFonts w:eastAsia="標楷體" w:hint="eastAsia"/>
                <w:sz w:val="28"/>
                <w:szCs w:val="28"/>
              </w:rPr>
              <w:t>50</w:t>
            </w:r>
          </w:p>
        </w:tc>
        <w:tc>
          <w:tcPr>
            <w:tcW w:w="4917" w:type="dxa"/>
            <w:vAlign w:val="center"/>
          </w:tcPr>
          <w:p w:rsidR="000213AA" w:rsidRPr="008F2C31" w:rsidRDefault="00831BDF" w:rsidP="00831BDF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介紹</w:t>
            </w:r>
            <w:r w:rsidR="00B44307">
              <w:rPr>
                <w:rFonts w:eastAsia="標楷體" w:hint="eastAsia"/>
                <w:sz w:val="28"/>
                <w:szCs w:val="28"/>
                <w:lang w:eastAsia="zh-HK"/>
              </w:rPr>
              <w:t>相關的</w:t>
            </w:r>
            <w:r w:rsidR="00E41432">
              <w:rPr>
                <w:rFonts w:eastAsia="標楷體" w:hint="eastAsia"/>
                <w:sz w:val="28"/>
                <w:szCs w:val="28"/>
                <w:lang w:eastAsia="zh-HK"/>
              </w:rPr>
              <w:t>學與教資源</w:t>
            </w:r>
            <w:r w:rsidR="00F6373E">
              <w:rPr>
                <w:rFonts w:eastAsia="標楷體" w:hint="eastAsia"/>
                <w:sz w:val="28"/>
                <w:szCs w:val="28"/>
                <w:lang w:eastAsia="zh-HK"/>
              </w:rPr>
              <w:t>及總結</w:t>
            </w:r>
          </w:p>
        </w:tc>
        <w:tc>
          <w:tcPr>
            <w:tcW w:w="3544" w:type="dxa"/>
            <w:vAlign w:val="center"/>
          </w:tcPr>
          <w:p w:rsidR="00F6373E" w:rsidRPr="008F2C31" w:rsidRDefault="00F6373E" w:rsidP="00F6373E">
            <w:pPr>
              <w:spacing w:beforeLines="25" w:before="90" w:afterLines="25" w:after="9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</w:rPr>
              <w:t>德育、公民及國民教育組</w:t>
            </w:r>
          </w:p>
          <w:p w:rsidR="00977A32" w:rsidRPr="008F2C31" w:rsidRDefault="00977A32" w:rsidP="00977A32">
            <w:pPr>
              <w:spacing w:beforeLines="40" w:before="144" w:afterLines="40" w:after="144"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77A32">
              <w:rPr>
                <w:rFonts w:eastAsia="標楷體" w:hint="eastAsia"/>
                <w:sz w:val="28"/>
                <w:szCs w:val="28"/>
              </w:rPr>
              <w:t>羅綺文女士</w:t>
            </w:r>
          </w:p>
        </w:tc>
      </w:tr>
      <w:tr w:rsidR="00831BDF" w:rsidRPr="008F2C31" w:rsidTr="0065552F">
        <w:trPr>
          <w:trHeight w:val="1520"/>
        </w:trPr>
        <w:tc>
          <w:tcPr>
            <w:tcW w:w="2024" w:type="dxa"/>
            <w:vAlign w:val="center"/>
          </w:tcPr>
          <w:p w:rsidR="00831BDF" w:rsidRPr="008F2C31" w:rsidRDefault="00831BDF" w:rsidP="000213AA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4:</w:t>
            </w:r>
            <w:r w:rsidR="00561DB0">
              <w:rPr>
                <w:rFonts w:eastAsia="標楷體" w:hint="eastAsia"/>
                <w:sz w:val="28"/>
                <w:szCs w:val="28"/>
              </w:rPr>
              <w:t>5</w:t>
            </w:r>
            <w:r w:rsidR="005D2743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-5:00</w:t>
            </w:r>
          </w:p>
        </w:tc>
        <w:tc>
          <w:tcPr>
            <w:tcW w:w="8461" w:type="dxa"/>
            <w:gridSpan w:val="2"/>
            <w:vAlign w:val="center"/>
          </w:tcPr>
          <w:p w:rsidR="00831BDF" w:rsidRPr="008F2C31" w:rsidRDefault="00831BDF" w:rsidP="000213AA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F2C31">
              <w:rPr>
                <w:rFonts w:eastAsia="標楷體" w:hint="eastAsia"/>
                <w:sz w:val="28"/>
                <w:szCs w:val="28"/>
              </w:rPr>
              <w:t>答問時間</w:t>
            </w:r>
            <w:bookmarkStart w:id="0" w:name="_GoBack"/>
            <w:bookmarkEnd w:id="0"/>
          </w:p>
        </w:tc>
      </w:tr>
    </w:tbl>
    <w:p w:rsidR="009958D0" w:rsidRDefault="009958D0"/>
    <w:sectPr w:rsidR="009958D0" w:rsidSect="00037B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57" w:rsidRDefault="00D30F57" w:rsidP="00D30F57">
      <w:r>
        <w:separator/>
      </w:r>
    </w:p>
  </w:endnote>
  <w:endnote w:type="continuationSeparator" w:id="0">
    <w:p w:rsidR="00D30F57" w:rsidRDefault="00D30F57" w:rsidP="00D3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57" w:rsidRDefault="00D30F57" w:rsidP="00D30F57">
      <w:r>
        <w:separator/>
      </w:r>
    </w:p>
  </w:footnote>
  <w:footnote w:type="continuationSeparator" w:id="0">
    <w:p w:rsidR="00D30F57" w:rsidRDefault="00D30F57" w:rsidP="00D3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EC"/>
    <w:multiLevelType w:val="hybridMultilevel"/>
    <w:tmpl w:val="CF1E5CE0"/>
    <w:lvl w:ilvl="0" w:tplc="9A368898">
      <w:start w:val="4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D212E5"/>
    <w:multiLevelType w:val="hybridMultilevel"/>
    <w:tmpl w:val="AACCF3F0"/>
    <w:lvl w:ilvl="0" w:tplc="7EA27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28751C"/>
    <w:multiLevelType w:val="hybridMultilevel"/>
    <w:tmpl w:val="47588640"/>
    <w:lvl w:ilvl="0" w:tplc="1C5A1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2241D7"/>
    <w:multiLevelType w:val="hybridMultilevel"/>
    <w:tmpl w:val="2E42FBF6"/>
    <w:lvl w:ilvl="0" w:tplc="130AAB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50236"/>
    <w:multiLevelType w:val="hybridMultilevel"/>
    <w:tmpl w:val="810AC4AC"/>
    <w:lvl w:ilvl="0" w:tplc="26E6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D"/>
    <w:rsid w:val="000213AA"/>
    <w:rsid w:val="000303C0"/>
    <w:rsid w:val="00037B1F"/>
    <w:rsid w:val="00040B27"/>
    <w:rsid w:val="00042EF0"/>
    <w:rsid w:val="00055387"/>
    <w:rsid w:val="0007094C"/>
    <w:rsid w:val="000834FC"/>
    <w:rsid w:val="0009064A"/>
    <w:rsid w:val="000A0066"/>
    <w:rsid w:val="000B5F33"/>
    <w:rsid w:val="000D0B74"/>
    <w:rsid w:val="00106BEA"/>
    <w:rsid w:val="0011748A"/>
    <w:rsid w:val="00144F6D"/>
    <w:rsid w:val="00190DEF"/>
    <w:rsid w:val="001C3C5E"/>
    <w:rsid w:val="001D6A60"/>
    <w:rsid w:val="001E3C7C"/>
    <w:rsid w:val="002218A8"/>
    <w:rsid w:val="0023431E"/>
    <w:rsid w:val="00253A47"/>
    <w:rsid w:val="00291E78"/>
    <w:rsid w:val="002B1D12"/>
    <w:rsid w:val="002C0947"/>
    <w:rsid w:val="002C1E0A"/>
    <w:rsid w:val="002E1E9B"/>
    <w:rsid w:val="002F1D0C"/>
    <w:rsid w:val="0030228E"/>
    <w:rsid w:val="00363227"/>
    <w:rsid w:val="00366541"/>
    <w:rsid w:val="00375405"/>
    <w:rsid w:val="003D61E9"/>
    <w:rsid w:val="003D69C8"/>
    <w:rsid w:val="003D77CF"/>
    <w:rsid w:val="004206ED"/>
    <w:rsid w:val="00425EF0"/>
    <w:rsid w:val="00427C5B"/>
    <w:rsid w:val="00430C23"/>
    <w:rsid w:val="00434BA4"/>
    <w:rsid w:val="00452DF9"/>
    <w:rsid w:val="00455F7A"/>
    <w:rsid w:val="00471017"/>
    <w:rsid w:val="004844B1"/>
    <w:rsid w:val="00494C18"/>
    <w:rsid w:val="004A4D45"/>
    <w:rsid w:val="004B71DF"/>
    <w:rsid w:val="004F6C9E"/>
    <w:rsid w:val="005034A7"/>
    <w:rsid w:val="005168E1"/>
    <w:rsid w:val="00547DC8"/>
    <w:rsid w:val="00554666"/>
    <w:rsid w:val="00561DB0"/>
    <w:rsid w:val="005920D7"/>
    <w:rsid w:val="005A0E09"/>
    <w:rsid w:val="005C06AE"/>
    <w:rsid w:val="005D2743"/>
    <w:rsid w:val="005F3AA2"/>
    <w:rsid w:val="005F5036"/>
    <w:rsid w:val="005F7AD8"/>
    <w:rsid w:val="00601A82"/>
    <w:rsid w:val="00607CC8"/>
    <w:rsid w:val="00640E29"/>
    <w:rsid w:val="00646AED"/>
    <w:rsid w:val="00651ADA"/>
    <w:rsid w:val="0065552F"/>
    <w:rsid w:val="00656DD2"/>
    <w:rsid w:val="00657698"/>
    <w:rsid w:val="00660543"/>
    <w:rsid w:val="006908E1"/>
    <w:rsid w:val="00696487"/>
    <w:rsid w:val="006F5CF2"/>
    <w:rsid w:val="00717E41"/>
    <w:rsid w:val="007262F5"/>
    <w:rsid w:val="00733A48"/>
    <w:rsid w:val="007371E7"/>
    <w:rsid w:val="007723BD"/>
    <w:rsid w:val="00772C46"/>
    <w:rsid w:val="007A2751"/>
    <w:rsid w:val="007A5E81"/>
    <w:rsid w:val="007A7F94"/>
    <w:rsid w:val="007B77F1"/>
    <w:rsid w:val="007C580A"/>
    <w:rsid w:val="007C6E02"/>
    <w:rsid w:val="007D0DA1"/>
    <w:rsid w:val="007D47C9"/>
    <w:rsid w:val="007E4C77"/>
    <w:rsid w:val="007F2BC2"/>
    <w:rsid w:val="0082613A"/>
    <w:rsid w:val="008276C2"/>
    <w:rsid w:val="00831BDF"/>
    <w:rsid w:val="00857349"/>
    <w:rsid w:val="0087651C"/>
    <w:rsid w:val="008A5AA3"/>
    <w:rsid w:val="008B0C57"/>
    <w:rsid w:val="008C3AA4"/>
    <w:rsid w:val="008D6BAB"/>
    <w:rsid w:val="008F2C31"/>
    <w:rsid w:val="008F38D6"/>
    <w:rsid w:val="009622EA"/>
    <w:rsid w:val="00972CC7"/>
    <w:rsid w:val="00977A32"/>
    <w:rsid w:val="00977D60"/>
    <w:rsid w:val="009958D0"/>
    <w:rsid w:val="009A1BD3"/>
    <w:rsid w:val="009D0B44"/>
    <w:rsid w:val="009D10E9"/>
    <w:rsid w:val="009E35F8"/>
    <w:rsid w:val="009E7853"/>
    <w:rsid w:val="00A0533E"/>
    <w:rsid w:val="00A13BCF"/>
    <w:rsid w:val="00A50344"/>
    <w:rsid w:val="00A51F90"/>
    <w:rsid w:val="00A63FFE"/>
    <w:rsid w:val="00A64E74"/>
    <w:rsid w:val="00A80CF7"/>
    <w:rsid w:val="00A86924"/>
    <w:rsid w:val="00A91994"/>
    <w:rsid w:val="00AB13CE"/>
    <w:rsid w:val="00AB6BD1"/>
    <w:rsid w:val="00AC608A"/>
    <w:rsid w:val="00AD4E24"/>
    <w:rsid w:val="00B00F0C"/>
    <w:rsid w:val="00B03F1D"/>
    <w:rsid w:val="00B44307"/>
    <w:rsid w:val="00B566C4"/>
    <w:rsid w:val="00B6410A"/>
    <w:rsid w:val="00B72C7C"/>
    <w:rsid w:val="00BB71D1"/>
    <w:rsid w:val="00BD1FD9"/>
    <w:rsid w:val="00BE12F4"/>
    <w:rsid w:val="00BE53AD"/>
    <w:rsid w:val="00C370DC"/>
    <w:rsid w:val="00C37EBB"/>
    <w:rsid w:val="00C5137C"/>
    <w:rsid w:val="00C91146"/>
    <w:rsid w:val="00C92BF7"/>
    <w:rsid w:val="00CA3F07"/>
    <w:rsid w:val="00CB2A55"/>
    <w:rsid w:val="00CC339D"/>
    <w:rsid w:val="00D00722"/>
    <w:rsid w:val="00D30F57"/>
    <w:rsid w:val="00D45503"/>
    <w:rsid w:val="00D46A79"/>
    <w:rsid w:val="00DB3B42"/>
    <w:rsid w:val="00DB3BDD"/>
    <w:rsid w:val="00DC0174"/>
    <w:rsid w:val="00DC4461"/>
    <w:rsid w:val="00DF7B8C"/>
    <w:rsid w:val="00E16268"/>
    <w:rsid w:val="00E41432"/>
    <w:rsid w:val="00E42532"/>
    <w:rsid w:val="00EA0FDB"/>
    <w:rsid w:val="00ED30EE"/>
    <w:rsid w:val="00EF7725"/>
    <w:rsid w:val="00F02E72"/>
    <w:rsid w:val="00F40482"/>
    <w:rsid w:val="00F467C6"/>
    <w:rsid w:val="00F50E74"/>
    <w:rsid w:val="00F62DBB"/>
    <w:rsid w:val="00F6373E"/>
    <w:rsid w:val="00F77FAA"/>
    <w:rsid w:val="00FC5C7F"/>
    <w:rsid w:val="00FD0C5C"/>
    <w:rsid w:val="00FE7935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B02CFD"/>
  <w15:chartTrackingRefBased/>
  <w15:docId w15:val="{0636C294-BB74-4F27-AD43-99BDDB4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F50E74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B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3B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3BDD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DB3BD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58D0"/>
    <w:pPr>
      <w:ind w:leftChars="200"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F50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03F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B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F5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0F57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7A32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E417-8CFC-4746-B728-599D5AE0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Yee-man</dc:creator>
  <cp:keywords/>
  <dc:description/>
  <cp:lastModifiedBy>LO, Yee-man</cp:lastModifiedBy>
  <cp:revision>186</cp:revision>
  <cp:lastPrinted>2020-10-23T01:47:00Z</cp:lastPrinted>
  <dcterms:created xsi:type="dcterms:W3CDTF">2020-10-22T09:12:00Z</dcterms:created>
  <dcterms:modified xsi:type="dcterms:W3CDTF">2021-01-18T04:08:00Z</dcterms:modified>
</cp:coreProperties>
</file>